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3.3.6. Предметная область «Искусство» 2025/2026 уч.г.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tbl>
      <w:tblPr>
        <w:tblW w:w="20985" w:type="dxa"/>
        <w:tblInd w:w="13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991"/>
        <w:gridCol w:w="5656"/>
        <w:gridCol w:w="13"/>
        <w:gridCol w:w="3543"/>
        <w:gridCol w:w="2983"/>
        <w:gridCol w:w="18"/>
        <w:gridCol w:w="1825"/>
        <w:gridCol w:w="2978"/>
        <w:gridCol w:w="2978"/>
      </w:tblGrid>
      <w:tr>
        <w:tblPrEx/>
        <w:trPr>
          <w:gridAfter w:val="2"/>
          <w:trHeight w:val="28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1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№ пп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Дата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Место (ОУ)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8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Ответственный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lang w:eastAsia="ru-RU"/>
              </w:rPr>
              <w:t xml:space="preserve">Отметка о выполнении</w:t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</w:p>
        </w:tc>
      </w:tr>
      <w:tr>
        <w:tblPrEx/>
        <w:trPr>
          <w:gridAfter w:val="2"/>
          <w:trHeight w:val="40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1" w:type="dxa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9" w:type="dxa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Продолжить работу по пополнению банка данных о педагогах,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3" w:type="dxa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 течение  года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83" w:type="dxa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Российцева Н.М.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2"/>
          <w:trHeight w:val="31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1" w:type="dxa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95" w:type="dxa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Организовать и провести РМО, СП: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2"/>
          <w:trHeight w:val="1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1" w:type="dxa"/>
            <w:vMerge w:val="restart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9" w:type="dxa"/>
            <w:textDirection w:val="lrTb"/>
            <w:noWrap/>
          </w:tcPr>
          <w:p>
            <w:pPr>
              <w:jc w:val="both"/>
              <w:spacing w:after="200" w:line="276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РМО: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Особенности преподавания предметной области «Искусство» в 2025/2026уч.г.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3" w:type="dxa"/>
            <w:textDirection w:val="lrTb"/>
            <w:noWrap/>
          </w:tcPr>
          <w:p>
            <w:pPr>
              <w:spacing w:after="20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Август. МБОУ «Гвардейцская  школа-гимназия № 3»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83" w:type="dxa"/>
            <w:textDirection w:val="lrTb"/>
            <w:noWrap/>
          </w:tcPr>
          <w:p>
            <w:pPr>
              <w:spacing w:after="20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Российцева Н.М.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2"/>
          <w:trHeight w:val="31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1" w:type="dxa"/>
            <w:vAlign w:val="center"/>
            <w:vMerge w:val="continue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9" w:type="dxa"/>
            <w:textDirection w:val="lrTb"/>
            <w:noWrap/>
          </w:tcPr>
          <w:p>
            <w:pPr>
              <w:shd w:val="nil" w:color="auto"/>
              <w:rPr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СП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«Художественное произведение в контексте межпредметных связей 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изо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муз, труд)»</w:t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3" w:type="dxa"/>
            <w:textDirection w:val="lrTb"/>
            <w:noWrap/>
          </w:tcPr>
          <w:p>
            <w:pPr>
              <w:spacing w:after="20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Октябрь. МБОУ «Залесская школа»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83" w:type="dxa"/>
            <w:textDirection w:val="lrTb"/>
            <w:noWrap/>
          </w:tcPr>
          <w:p>
            <w:pPr>
              <w:spacing w:after="20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Российцева Н.М.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2"/>
          <w:trHeight w:val="31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1" w:type="dxa"/>
            <w:vAlign w:val="center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9" w:type="dxa"/>
            <w:textDirection w:val="lrTb"/>
            <w:noWrap/>
          </w:tcPr>
          <w:p>
            <w:pP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СП.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 «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Использование методов и приемов системно-деятельностного подхода на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уроках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искусства и труда (технологии)».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3" w:type="dxa"/>
            <w:textDirection w:val="lrTb"/>
            <w:noWrap/>
          </w:tcPr>
          <w:p>
            <w:pPr>
              <w:spacing w:after="20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Ноябр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ь. МБОУ «Партизанская школа им. А.П. Богданова»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83" w:type="dxa"/>
            <w:textDirection w:val="lrTb"/>
            <w:noWrap/>
          </w:tcPr>
          <w:p>
            <w:pPr>
              <w:spacing w:after="20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Российцева Н.М.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2"/>
          <w:trHeight w:val="31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1" w:type="dxa"/>
            <w:vAlign w:val="center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9" w:type="dxa"/>
            <w:textDirection w:val="lrTb"/>
            <w:noWrap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СП.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предметных и метапредметных компетенций у учащихся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искусства»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tabs>
                <w:tab w:val="left" w:pos="1324" w:leader="none"/>
              </w:tabs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3" w:type="dxa"/>
            <w:textDirection w:val="lrTb"/>
            <w:noWrap/>
          </w:tcPr>
          <w:p>
            <w:pPr>
              <w:spacing w:after="20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Декабрь. МБОУ «Пожарская школа».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83" w:type="dxa"/>
            <w:textDirection w:val="lrTb"/>
            <w:noWrap/>
          </w:tcPr>
          <w:p>
            <w:pPr>
              <w:spacing w:after="20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Российцева Н.М.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2"/>
          <w:trHeight w:val="31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1" w:type="dxa"/>
            <w:vAlign w:val="center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9" w:type="dxa"/>
            <w:textDirection w:val="lrTb"/>
            <w:noWrap/>
          </w:tcPr>
          <w:p>
            <w:pPr>
              <w:jc w:val="both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СП.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ru-RU"/>
              </w:rPr>
              <w:t xml:space="preserve">«Формирование эмоционального интеллекта обучающихся».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3" w:type="dxa"/>
            <w:textDirection w:val="lrTb"/>
            <w:noWrap/>
          </w:tcPr>
          <w:p>
            <w:pPr>
              <w:spacing w:after="20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Март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«Мирновская школа №1 им. Н.Н. Белова»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83" w:type="dxa"/>
            <w:textDirection w:val="lrTb"/>
            <w:noWrap/>
          </w:tcPr>
          <w:p>
            <w:pPr>
              <w:spacing w:after="20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Российцева Н.М.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2"/>
          <w:trHeight w:val="6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1" w:type="dxa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9" w:type="dxa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РМО.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Итоги и анализ работы РМО за 1 полугодие 2025/2026 уч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.г.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3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Январь. МБОУ «Родниковская школа-гимназия»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83" w:type="dxa"/>
            <w:textDirection w:val="lrTb"/>
            <w:noWrap/>
          </w:tcPr>
          <w:p>
            <w:pPr>
              <w:spacing w:after="20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Российцева Н.М.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2"/>
          <w:trHeight w:val="31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1" w:type="dxa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9" w:type="dxa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РМО.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Итоги и анализ работы РМО за 2025/2026 уч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.г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3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Апрель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МБОУ «Журавлевская школа»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83" w:type="dxa"/>
            <w:textDirection w:val="lrTb"/>
            <w:noWrap/>
          </w:tcPr>
          <w:p>
            <w:pPr>
              <w:spacing w:after="20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Российцева Н.М.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2"/>
          <w:trHeight w:val="22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1" w:type="dxa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3.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95" w:type="dxa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Организовать и провести  ШМУ: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2"/>
          <w:trHeight w:val="60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1" w:type="dxa"/>
            <w:vMerge w:val="restart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9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 муниципальному этапу творческого конкурса по предметам Искусства «Шаг к Олимпу»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3" w:type="dxa"/>
            <w:textDirection w:val="lrTb"/>
            <w:noWrap/>
          </w:tcPr>
          <w:p>
            <w:pPr>
              <w:spacing w:after="20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Сентябрь. МБОУ  «Гвардейская школа-гимназия №3»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83" w:type="dxa"/>
            <w:textDirection w:val="lrTb"/>
            <w:noWrap/>
          </w:tcPr>
          <w:p>
            <w:pPr>
              <w:spacing w:after="20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Российцева Н.М.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2"/>
          <w:trHeight w:val="88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1" w:type="dxa"/>
            <w:vAlign w:val="center"/>
            <w:vMerge w:val="continue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9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Внедрение интерактивных технологий на уроках искусства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  <w:t xml:space="preserve">Пение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  <w:t xml:space="preserve"> 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  <w:t xml:space="preserve">вокальн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  <w:t xml:space="preserve">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  <w:t xml:space="preserve">импровизация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uk-UA"/>
              </w:rPr>
              <w:t xml:space="preserve">»;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3" w:type="dxa"/>
            <w:textDirection w:val="lrTb"/>
            <w:noWrap/>
          </w:tcPr>
          <w:p>
            <w:pPr>
              <w:spacing w:after="20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Октябрь. МБОУ «Залесская школа»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</w:r>
          </w:p>
          <w:p>
            <w:pPr>
              <w:spacing w:after="20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  <w:t xml:space="preserve">Декабрь. «Пожарская школа»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83" w:type="dxa"/>
            <w:textDirection w:val="lrTb"/>
            <w:noWrap/>
          </w:tcPr>
          <w:p>
            <w:pPr>
              <w:spacing w:after="20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Российцева Н.М.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2"/>
          <w:trHeight w:val="31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1" w:type="dxa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4.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95" w:type="dxa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Организовать и провести заседания ТГ, ЭГ: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/>
          </w:tcPr>
          <w:p>
            <w:pPr>
              <w:spacing w:after="20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2"/>
          <w:trHeight w:val="3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1" w:type="dxa"/>
            <w:vMerge w:val="restart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9" w:type="dxa"/>
            <w:textDirection w:val="lrTb"/>
            <w:noWrap/>
          </w:tcPr>
          <w:p>
            <w:pPr>
              <w:jc w:val="both"/>
              <w:spacing w:after="20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Подготовка к 1 этапу творческого конкурса по предметам искусства «Шаг к Олимпу».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3" w:type="dxa"/>
            <w:textDirection w:val="lrTb"/>
            <w:noWrap/>
          </w:tcPr>
          <w:p>
            <w:pPr>
              <w:spacing w:after="20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Сентябрь. МБОУ ДО «ЦДЮТ»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83" w:type="dxa"/>
            <w:textDirection w:val="lrTb"/>
            <w:noWrap/>
          </w:tcPr>
          <w:p>
            <w:pPr>
              <w:spacing w:after="20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Российцева Н.М.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2"/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1" w:type="dxa"/>
            <w:vAlign w:val="center"/>
            <w:vMerge w:val="continue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9" w:type="dxa"/>
            <w:textDirection w:val="lrTb"/>
            <w:noWrap/>
          </w:tcPr>
          <w:p>
            <w:pPr>
              <w:jc w:val="both"/>
              <w:spacing w:after="20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Проведение   творческого конкурса по предметам искусства «Шаг к Олимпу».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3" w:type="dxa"/>
            <w:textDirection w:val="lrTb"/>
            <w:noWrap/>
          </w:tcPr>
          <w:p>
            <w:pPr>
              <w:spacing w:after="20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Октябрь, МБОУ ДО «ЦДЮТ»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83" w:type="dxa"/>
            <w:textDirection w:val="lrTb"/>
            <w:noWrap/>
          </w:tcPr>
          <w:p>
            <w:pPr>
              <w:spacing w:after="20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Российцева Н.М.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2"/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991" w:type="dxa"/>
            <w:vAlign w:val="center"/>
            <w:vMerge w:val="restart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38" w:type="dxa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Заседания Экспертных групп: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2"/>
          <w:trHeight w:val="240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991" w:type="dxa"/>
            <w:vAlign w:val="center"/>
            <w:vMerge w:val="continue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9" w:type="dxa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ЭГ: Аттестация педагогических кадров.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3" w:type="dxa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 течение года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83" w:type="dxa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Российцева Н.М.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2"/>
          <w:trHeight w:val="24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1" w:type="dxa"/>
            <w:vAlign w:val="center"/>
            <w:vMerge w:val="continue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9" w:type="dxa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ЭГ: Оценивание и анализ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мониторинговых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3" w:type="dxa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 течение года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83" w:type="dxa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Российцева Н.М.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2"/>
          <w:trHeight w:val="24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1" w:type="dxa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  <w:t xml:space="preserve">5.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95" w:type="dxa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Организовать и провести МК: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2"/>
          <w:trHeight w:val="42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1" w:type="dxa"/>
            <w:vMerge w:val="restart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9" w:type="dxa"/>
            <w:vAlign w:val="center"/>
            <w:textDirection w:val="lrTb"/>
            <w:noWrap/>
          </w:tcPr>
          <w:p>
            <w:pPr>
              <w:jc w:val="both"/>
              <w:spacing w:before="100" w:beforeAutospacing="1" w:after="100" w:afterAutospacing="1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Изготовление декоративных панно  и сувениров в различных техниках.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3" w:type="dxa"/>
            <w:vAlign w:val="center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Сентябрь. МБОУ «Гвардейская школа-гимназия №3»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83" w:type="dxa"/>
            <w:textDirection w:val="lrTb"/>
            <w:noWrap/>
          </w:tcPr>
          <w:p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Российцева Н.М.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/>
          </w:tcPr>
          <w:p>
            <w:pPr>
              <w:spacing w:after="200" w:line="276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>
          <w:gridAfter w:val="2"/>
          <w:trHeight w:val="42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1" w:type="dxa"/>
            <w:vMerge w:val="continue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9" w:type="dxa"/>
            <w:vAlign w:val="center"/>
            <w:textDirection w:val="lrTb"/>
            <w:noWrap/>
          </w:tcPr>
          <w:p>
            <w:pPr>
              <w:jc w:val="both"/>
              <w:spacing w:before="100" w:beforeAutospacing="1" w:after="100" w:afterAutospacing="1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текстильными и конструкционными материалами.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3" w:type="dxa"/>
            <w:vAlign w:val="center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Октябрь. МБОУ «Залесская школа»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83" w:type="dxa"/>
            <w:vAlign w:val="center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Российцева Н.М.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/>
          </w:tcPr>
          <w:p>
            <w:pPr>
              <w:spacing w:after="200" w:line="276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>
          <w:gridAfter w:val="2"/>
          <w:trHeight w:val="42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1" w:type="dxa"/>
            <w:vMerge w:val="continue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9" w:type="dxa"/>
            <w:vAlign w:val="center"/>
            <w:textDirection w:val="lrTb"/>
            <w:noWrap/>
          </w:tcPr>
          <w:p>
            <w:pPr>
              <w:jc w:val="both"/>
              <w:spacing w:before="100" w:beforeAutospacing="1" w:after="100" w:afterAutospacing="1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Творческая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деятельность на занятиях изобразительного и декоративно-прикладного творчества»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3" w:type="dxa"/>
            <w:vAlign w:val="center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Ноябрь. МБОУ «Мирновская школа №2»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83" w:type="dxa"/>
            <w:textDirection w:val="lrTb"/>
            <w:noWrap/>
          </w:tcPr>
          <w:p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Российцева Н.М.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/>
          </w:tcPr>
          <w:p>
            <w:pPr>
              <w:spacing w:after="200" w:line="276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>
          <w:gridAfter w:val="2"/>
          <w:trHeight w:val="6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1" w:type="dxa"/>
            <w:vMerge w:val="continue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9" w:type="dxa"/>
            <w:vAlign w:val="center"/>
            <w:textDirection w:val="lrTb"/>
            <w:noWrap/>
          </w:tcPr>
          <w:p>
            <w:pPr>
              <w:jc w:val="both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Изображение линейной перспективы.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before="100" w:beforeAutospacing="1" w:after="100" w:afterAutospacing="1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3" w:type="dxa"/>
            <w:vAlign w:val="center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Декабрь.  «Пожарская школа»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83" w:type="dxa"/>
            <w:vAlign w:val="center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Российцева Н.М.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/>
          </w:tcPr>
          <w:p>
            <w:pPr>
              <w:spacing w:after="200" w:line="276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>
          <w:gridAfter w:val="2"/>
          <w:trHeight w:val="42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1" w:type="dxa"/>
            <w:vMerge w:val="continue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9" w:type="dxa"/>
            <w:vAlign w:val="center"/>
            <w:textDirection w:val="lrTb"/>
            <w:noWrap/>
          </w:tcPr>
          <w:p>
            <w:pPr>
              <w:jc w:val="both"/>
              <w:spacing w:before="100" w:beforeAutospacing="1" w:after="100" w:afterAutospacing="1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Творческая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деятельность на уроках изобразительного искусства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3" w:type="dxa"/>
            <w:vAlign w:val="center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Апрель. МБОУ «Журавлевская школа»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83" w:type="dxa"/>
            <w:vAlign w:val="center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Российцева Н.М.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/>
          </w:tcPr>
          <w:p>
            <w:pPr>
              <w:spacing w:after="200" w:line="276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>
          <w:trHeight w:val="42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1" w:type="dxa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6.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95" w:type="dxa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Организовать и провести тематические выезды: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8" w:type="dxa"/>
            <w:textDirection w:val="lrTb"/>
            <w:noWrap/>
          </w:tcPr>
          <w:p>
            <w:pPr>
              <w:spacing w:after="20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8" w:type="dxa"/>
            <w:textDirection w:val="lrTb"/>
            <w:noWrap/>
          </w:tcPr>
          <w:p>
            <w:pPr>
              <w:spacing w:after="200" w:line="276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Российцева Н.М.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>
          <w:gridAfter w:val="2"/>
          <w:trHeight w:val="260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991" w:type="dxa"/>
            <w:vMerge w:val="restart"/>
            <w:textDirection w:val="lrTb"/>
            <w:noWrap/>
          </w:tcPr>
          <w:p>
            <w:r/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669" w:type="dxa"/>
            <w:vMerge w:val="restart"/>
            <w:textDirection w:val="lrTb"/>
            <w:noWrap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3" w:type="dxa"/>
            <w:vAlign w:val="center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  <w:t xml:space="preserve">Сентябрь. «Чайкинская школа»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983" w:type="dxa"/>
            <w:vMerge w:val="restart"/>
            <w:textDirection w:val="lrTb"/>
            <w:noWrap/>
          </w:tcPr>
          <w:p>
            <w:r/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43" w:type="dxa"/>
            <w:vMerge w:val="restart"/>
            <w:textDirection w:val="lrTb"/>
            <w:noWrap/>
          </w:tcPr>
          <w:p>
            <w:r/>
            <w:r/>
          </w:p>
        </w:tc>
      </w:tr>
      <w:tr>
        <w:tblPrEx/>
        <w:trPr>
          <w:gridAfter w:val="2"/>
          <w:trHeight w:val="558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991" w:type="dxa"/>
            <w:vMerge w:val="continue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669" w:type="dxa"/>
            <w:vMerge w:val="continue"/>
            <w:textDirection w:val="lrTb"/>
            <w:noWrap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3" w:type="dxa"/>
            <w:vAlign w:val="center"/>
            <w:vMerge w:val="restart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Октябрь. «Кольчугинская  школа-№1 им. Авраамова Г.Н.»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983" w:type="dxa"/>
            <w:vMerge w:val="continue"/>
            <w:textDirection w:val="lrTb"/>
            <w:noWrap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43" w:type="dxa"/>
            <w:vMerge w:val="continue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2"/>
          <w:trHeight w:val="498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991" w:type="dxa"/>
            <w:vMerge w:val="continue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669" w:type="dxa"/>
            <w:vMerge w:val="continue"/>
            <w:textDirection w:val="lrTb"/>
            <w:noWrap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3" w:type="dxa"/>
            <w:vAlign w:val="center"/>
            <w:vMerge w:val="restart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Ноябрь.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«Украинская школа». УО.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983" w:type="dxa"/>
            <w:vMerge w:val="continue"/>
            <w:textDirection w:val="lrTb"/>
            <w:noWrap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43" w:type="dxa"/>
            <w:vMerge w:val="continue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2"/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991" w:type="dxa"/>
            <w:vMerge w:val="continue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left w:val="single" w:color="000000" w:sz="4" w:space="0"/>
              <w:right w:val="single" w:color="000000" w:sz="4" w:space="0"/>
            </w:tcBorders>
            <w:tcW w:w="5669" w:type="dxa"/>
            <w:vMerge w:val="continue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3" w:type="dxa"/>
            <w:vAlign w:val="center"/>
            <w:textDirection w:val="lrTb"/>
            <w:noWrap/>
          </w:tcPr>
          <w:p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Декабрь.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«Чистенская школа-</w:t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983" w:type="dxa"/>
            <w:vMerge w:val="continue"/>
            <w:textDirection w:val="lrTb"/>
            <w:noWrap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left w:val="single" w:color="000000" w:sz="4" w:space="0"/>
              <w:right w:val="single" w:color="000000" w:sz="4" w:space="0"/>
            </w:tcBorders>
            <w:tcW w:w="1843" w:type="dxa"/>
            <w:vMerge w:val="continue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>
          <w:gridAfter w:val="2"/>
          <w:trHeight w:val="390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991" w:type="dxa"/>
            <w:vAlign w:val="center"/>
            <w:vMerge w:val="continue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left w:val="single" w:color="000000" w:sz="4" w:space="0"/>
              <w:right w:val="single" w:color="000000" w:sz="4" w:space="0"/>
            </w:tcBorders>
            <w:tcW w:w="5669" w:type="dxa"/>
            <w:vAlign w:val="center"/>
            <w:vMerge w:val="continue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3" w:type="dxa"/>
            <w:vAlign w:val="center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гимназия им.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983" w:type="dxa"/>
            <w:vMerge w:val="continue"/>
            <w:textDirection w:val="lrTb"/>
            <w:noWrap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left w:val="single" w:color="000000" w:sz="4" w:space="0"/>
              <w:right w:val="single" w:color="000000" w:sz="4" w:space="0"/>
            </w:tcBorders>
            <w:tcW w:w="1843" w:type="dxa"/>
            <w:vMerge w:val="continue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2"/>
          <w:trHeight w:val="302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991" w:type="dxa"/>
            <w:vAlign w:val="center"/>
            <w:vMerge w:val="continue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left w:val="single" w:color="000000" w:sz="4" w:space="0"/>
              <w:right w:val="single" w:color="000000" w:sz="4" w:space="0"/>
            </w:tcBorders>
            <w:tcW w:w="5669" w:type="dxa"/>
            <w:vAlign w:val="center"/>
            <w:vMerge w:val="continue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3" w:type="dxa"/>
            <w:vAlign w:val="center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Февраль. «Первомайская школа».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983" w:type="dxa"/>
            <w:vMerge w:val="continue"/>
            <w:textDirection w:val="lrTb"/>
            <w:noWrap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left w:val="single" w:color="000000" w:sz="4" w:space="0"/>
              <w:right w:val="single" w:color="000000" w:sz="4" w:space="0"/>
            </w:tcBorders>
            <w:tcW w:w="1843" w:type="dxa"/>
            <w:vMerge w:val="continue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2"/>
          <w:trHeight w:val="596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991" w:type="dxa"/>
            <w:vAlign w:val="center"/>
            <w:vMerge w:val="continue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left w:val="single" w:color="000000" w:sz="4" w:space="0"/>
              <w:right w:val="single" w:color="000000" w:sz="4" w:space="0"/>
            </w:tcBorders>
            <w:tcW w:w="5669" w:type="dxa"/>
            <w:vAlign w:val="center"/>
            <w:vMerge w:val="continue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3" w:type="dxa"/>
            <w:vAlign w:val="center"/>
            <w:vMerge w:val="restart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Март. 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«Заречненская школа им. 126 ОГББО» УО.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983" w:type="dxa"/>
            <w:vMerge w:val="continue"/>
            <w:textDirection w:val="lrTb"/>
            <w:noWrap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left w:val="single" w:color="000000" w:sz="4" w:space="0"/>
              <w:right w:val="single" w:color="000000" w:sz="4" w:space="0"/>
            </w:tcBorders>
            <w:tcW w:w="1843" w:type="dxa"/>
            <w:vMerge w:val="continue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2"/>
          <w:trHeight w:val="1549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991" w:type="dxa"/>
            <w:vAlign w:val="center"/>
            <w:vMerge w:val="restart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left w:val="single" w:color="000000" w:sz="4" w:space="0"/>
              <w:right w:val="single" w:color="000000" w:sz="4" w:space="0"/>
            </w:tcBorders>
            <w:tcW w:w="5669" w:type="dxa"/>
            <w:vAlign w:val="center"/>
            <w:vMerge w:val="restart"/>
            <w:textDirection w:val="lrTb"/>
            <w:noWrap/>
          </w:tcPr>
          <w:p>
            <w:pPr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u w:val="single"/>
              </w:rPr>
              <w:t xml:space="preserve">МС.</w:t>
            </w:r>
            <w:r>
              <w:rPr>
                <w:rFonts w:ascii="Times New Roman" w:hAnsi="Times New Roman" w:cs="Times New Roman"/>
                <w:b/>
                <w:bCs/>
                <w:u w:val="single"/>
              </w:rPr>
            </w:r>
            <w:r>
              <w:rPr>
                <w:rFonts w:ascii="Times New Roman" w:hAnsi="Times New Roman" w:cs="Times New Roman"/>
                <w:b/>
                <w:bCs/>
                <w:u w:val="single"/>
              </w:rPr>
            </w:r>
          </w:p>
          <w:p>
            <w:pPr>
              <w:rPr>
                <w:rFonts w:ascii="Caladea" w:hAnsi="Caladea" w:cs="Caladea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Использование методов и приемов системно-деятельностного подхода на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уроках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искусства.</w:t>
            </w:r>
            <w:r>
              <w:rPr>
                <w:rFonts w:ascii="Caladea" w:hAnsi="Caladea" w:cs="Caladea"/>
                <w:sz w:val="24"/>
                <w:szCs w:val="24"/>
              </w:rPr>
            </w:r>
            <w:r>
              <w:rPr>
                <w:rFonts w:ascii="Caladea" w:hAnsi="Caladea" w:cs="Caladea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3" w:type="dxa"/>
            <w:vAlign w:val="center"/>
            <w:vMerge w:val="restart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983" w:type="dxa"/>
            <w:vMerge w:val="restart"/>
            <w:textDirection w:val="lrTb"/>
            <w:noWrap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Российцева Н.М.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Merge w:val="restart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2"/>
          <w:trHeight w:val="33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1" w:type="dxa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7.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38" w:type="dxa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Организовать и провести районные конкурсные мероприятия: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 плану КРИППО, РЦДЮТ, МИНОБРАЗ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2"/>
          <w:trHeight w:val="52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1" w:type="dxa"/>
            <w:vMerge w:val="restart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56" w:type="dxa"/>
            <w:textDirection w:val="lrTb"/>
            <w:noWrap/>
          </w:tcPr>
          <w:p>
            <w:pPr>
              <w:jc w:val="both"/>
              <w:spacing w:after="20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Республиканский конкурс «Знай и люби свой край»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56" w:type="dxa"/>
            <w:textDirection w:val="lrTb"/>
            <w:noWrap/>
          </w:tcPr>
          <w:p>
            <w:pPr>
              <w:jc w:val="both"/>
              <w:spacing w:after="20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Сентябрь-октябрь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3001" w:type="dxa"/>
            <w:textDirection w:val="lrTb"/>
            <w:noWrap/>
          </w:tcPr>
          <w:p>
            <w:pPr>
              <w:jc w:val="both"/>
              <w:spacing w:after="20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Российцева Н.М.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25" w:type="dxa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yellow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yellow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yellow"/>
                <w:lang w:eastAsia="ru-RU"/>
              </w:rPr>
            </w:r>
          </w:p>
        </w:tc>
      </w:tr>
      <w:tr>
        <w:tblPrEx/>
        <w:trPr>
          <w:gridAfter w:val="2"/>
          <w:trHeight w:val="55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1" w:type="dxa"/>
            <w:vMerge w:val="continue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56" w:type="dxa"/>
            <w:textDirection w:val="lrTb"/>
            <w:noWrap/>
          </w:tcPr>
          <w:p>
            <w:pPr>
              <w:jc w:val="both"/>
              <w:spacing w:after="20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Республиканский конкурс «Крым в моем сердце»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56" w:type="dxa"/>
            <w:textDirection w:val="lrTb"/>
            <w:noWrap/>
          </w:tcPr>
          <w:p>
            <w:pPr>
              <w:jc w:val="both"/>
              <w:spacing w:after="20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Октябрь-ноябрь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left w:val="single" w:color="000000" w:sz="4" w:space="0"/>
              <w:right w:val="single" w:color="000000" w:sz="4" w:space="0"/>
            </w:tcBorders>
            <w:tcW w:w="3001" w:type="dxa"/>
            <w:textDirection w:val="lrTb"/>
            <w:noWrap/>
          </w:tcPr>
          <w:p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Российцева Н.М.</w:t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825" w:type="dxa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yellow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yellow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yellow"/>
                <w:lang w:eastAsia="ru-RU"/>
              </w:rPr>
            </w:r>
          </w:p>
        </w:tc>
      </w:tr>
      <w:tr>
        <w:tblPrEx/>
        <w:trPr>
          <w:gridAfter w:val="2"/>
          <w:trHeight w:val="46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1" w:type="dxa"/>
            <w:vMerge w:val="continue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56" w:type="dxa"/>
            <w:textDirection w:val="lrTb"/>
            <w:noWrap/>
          </w:tcPr>
          <w:p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Республиканский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конкурс «Космические фантазии»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56" w:type="dxa"/>
            <w:textDirection w:val="lrTb"/>
            <w:noWrap/>
          </w:tcPr>
          <w:p>
            <w:pPr>
              <w:jc w:val="both"/>
              <w:spacing w:after="20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Октябрь-Ноябрь.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left w:val="single" w:color="000000" w:sz="4" w:space="0"/>
              <w:right w:val="single" w:color="000000" w:sz="4" w:space="0"/>
            </w:tcBorders>
            <w:tcW w:w="3001" w:type="dxa"/>
            <w:textDirection w:val="lrTb"/>
            <w:noWrap/>
          </w:tcPr>
          <w:p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Российцева Н.М.</w:t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825" w:type="dxa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yellow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yellow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yellow"/>
                <w:lang w:eastAsia="ru-RU"/>
              </w:rPr>
            </w:r>
          </w:p>
        </w:tc>
      </w:tr>
      <w:tr>
        <w:tblPrEx/>
        <w:trPr>
          <w:gridAfter w:val="2"/>
          <w:trHeight w:val="1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1" w:type="dxa"/>
            <w:vAlign w:val="center"/>
            <w:vMerge w:val="continue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56" w:type="dxa"/>
            <w:textDirection w:val="lrTb"/>
            <w:noWrap/>
          </w:tcPr>
          <w:p>
            <w:pPr>
              <w:jc w:val="both"/>
              <w:spacing w:after="20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Республиканский творческий  конкурс по предметам искусства «Шаг к Олимпу»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56" w:type="dxa"/>
            <w:textDirection w:val="lrTb"/>
            <w:noWrap/>
          </w:tcPr>
          <w:p>
            <w:pPr>
              <w:jc w:val="both"/>
              <w:spacing w:after="20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Ноябрь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01" w:type="dxa"/>
            <w:textDirection w:val="lrTb"/>
            <w:noWrap/>
          </w:tcPr>
          <w:p>
            <w:pPr>
              <w:jc w:val="both"/>
              <w:spacing w:after="20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Российцева Н.М.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5" w:type="dxa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yellow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yellow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yellow"/>
                <w:lang w:eastAsia="ru-RU"/>
              </w:rPr>
            </w:r>
          </w:p>
        </w:tc>
      </w:tr>
      <w:tr>
        <w:tblPrEx/>
        <w:trPr>
          <w:gridAfter w:val="2"/>
          <w:trHeight w:val="1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1" w:type="dxa"/>
            <w:vAlign w:val="center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56" w:type="dxa"/>
            <w:textDirection w:val="lrTb"/>
            <w:noWrap/>
          </w:tcPr>
          <w:p>
            <w:pPr>
              <w:jc w:val="both"/>
              <w:spacing w:after="20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Республиканский конкурс для детей с ОВЗ «Шаг навстречу»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56" w:type="dxa"/>
            <w:textDirection w:val="lrTb"/>
            <w:noWrap/>
          </w:tcPr>
          <w:p>
            <w:pPr>
              <w:jc w:val="both"/>
              <w:spacing w:after="20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Октябрь-Ноябрь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01" w:type="dxa"/>
            <w:textDirection w:val="lrTb"/>
            <w:noWrap/>
          </w:tcPr>
          <w:p>
            <w:pPr>
              <w:jc w:val="both"/>
              <w:spacing w:after="20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Российцева Н.М.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5" w:type="dxa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yellow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yellow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yellow"/>
                <w:lang w:eastAsia="ru-RU"/>
              </w:rPr>
            </w:r>
          </w:p>
        </w:tc>
      </w:tr>
      <w:tr>
        <w:tblPrEx/>
        <w:trPr>
          <w:gridAfter w:val="2"/>
          <w:trHeight w:val="33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1" w:type="dxa"/>
            <w:vMerge w:val="restart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yellow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yellow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yellow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56" w:type="dxa"/>
            <w:textDirection w:val="lrTb"/>
            <w:noWrap/>
          </w:tcPr>
          <w:p>
            <w:pPr>
              <w:jc w:val="both"/>
              <w:spacing w:after="20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Всероссийский конкурс «Базовые национальные ценности»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56" w:type="dxa"/>
            <w:textDirection w:val="lrTb"/>
            <w:noWrap/>
          </w:tcPr>
          <w:p>
            <w:pPr>
              <w:jc w:val="both"/>
              <w:spacing w:after="20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Январь.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01" w:type="dxa"/>
            <w:textDirection w:val="lrTb"/>
            <w:noWrap/>
          </w:tcPr>
          <w:p>
            <w:pPr>
              <w:jc w:val="both"/>
              <w:spacing w:after="20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Российцева Н.М.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5" w:type="dxa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yellow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yellow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yellow"/>
                <w:lang w:eastAsia="ru-RU"/>
              </w:rPr>
            </w:r>
          </w:p>
        </w:tc>
      </w:tr>
      <w:tr>
        <w:tblPrEx/>
        <w:trPr>
          <w:gridAfter w:val="2"/>
          <w:trHeight w:val="60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1" w:type="dxa"/>
            <w:vAlign w:val="center"/>
            <w:vMerge w:val="continue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yellow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yellow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yellow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56" w:type="dxa"/>
            <w:textDirection w:val="lrTb"/>
            <w:noWrap/>
          </w:tcPr>
          <w:p>
            <w:pPr>
              <w:jc w:val="both"/>
              <w:spacing w:after="20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Республиканский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конкурс детского рисунка «Ради жизни на Земле!..»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56" w:type="dxa"/>
            <w:textDirection w:val="lrTb"/>
            <w:noWrap/>
          </w:tcPr>
          <w:p>
            <w:pPr>
              <w:jc w:val="both"/>
              <w:spacing w:after="20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Февраль-март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01" w:type="dxa"/>
            <w:textDirection w:val="lrTb"/>
            <w:noWrap/>
          </w:tcPr>
          <w:p>
            <w:pPr>
              <w:jc w:val="both"/>
              <w:spacing w:after="20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Российцева Н.М.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5" w:type="dxa"/>
            <w:textDirection w:val="lrTb"/>
            <w:noWrap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yellow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yellow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yellow"/>
                <w:lang w:eastAsia="ru-RU"/>
              </w:rPr>
            </w:r>
          </w:p>
        </w:tc>
      </w:tr>
      <w:tr>
        <w:tblPrEx/>
        <w:trPr>
          <w:gridAfter w:val="2"/>
          <w:trHeight w:val="33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1" w:type="dxa"/>
            <w:vAlign w:val="center"/>
            <w:vMerge w:val="continue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yellow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yellow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yellow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56" w:type="dxa"/>
            <w:textDirection w:val="lrTb"/>
            <w:noWrap/>
          </w:tcPr>
          <w:p>
            <w:pPr>
              <w:jc w:val="both"/>
              <w:spacing w:after="20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Республиканский этап Всероссийского конкурса  «Наследники традиций»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56" w:type="dxa"/>
            <w:textDirection w:val="lrTb"/>
            <w:noWrap/>
          </w:tcPr>
          <w:p>
            <w:pPr>
              <w:jc w:val="both"/>
              <w:spacing w:after="20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Апрель-Май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01" w:type="dxa"/>
            <w:textDirection w:val="lrTb"/>
            <w:noWrap/>
          </w:tcPr>
          <w:p>
            <w:pPr>
              <w:jc w:val="both"/>
              <w:spacing w:after="20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Российцева Н.М.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5" w:type="dxa"/>
            <w:textDirection w:val="lrTb"/>
            <w:noWrap/>
          </w:tcPr>
          <w:p>
            <w:pPr>
              <w:jc w:val="both"/>
              <w:spacing w:after="20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:lang w:eastAsia="ru-RU"/>
              </w:rPr>
            </w:r>
          </w:p>
        </w:tc>
      </w:tr>
      <w:tr>
        <w:tblPrEx/>
        <w:trPr>
          <w:gridAfter w:val="2"/>
          <w:trHeight w:val="33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1" w:type="dxa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yellow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yellow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yellow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56" w:type="dxa"/>
            <w:textDirection w:val="lrTb"/>
            <w:noWrap/>
          </w:tcPr>
          <w:p>
            <w:pPr>
              <w:jc w:val="both"/>
              <w:spacing w:after="20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Республиканский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конкурс «Пасхальная Ассамблея»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56" w:type="dxa"/>
            <w:textDirection w:val="lrTb"/>
            <w:noWrap/>
          </w:tcPr>
          <w:p>
            <w:pPr>
              <w:jc w:val="both"/>
              <w:spacing w:after="20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Апрель-май.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01" w:type="dxa"/>
            <w:textDirection w:val="lrTb"/>
            <w:noWrap/>
          </w:tcPr>
          <w:p>
            <w:pPr>
              <w:jc w:val="both"/>
              <w:spacing w:after="20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Российцева Н.М.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5" w:type="dxa"/>
            <w:textDirection w:val="lrTb"/>
            <w:noWrap/>
          </w:tcPr>
          <w:p>
            <w:pPr>
              <w:jc w:val="both"/>
              <w:spacing w:after="20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:lang w:eastAsia="ru-RU"/>
              </w:rPr>
            </w:r>
          </w:p>
        </w:tc>
      </w:tr>
      <w:tr>
        <w:tblPrEx/>
        <w:trPr>
          <w:gridAfter w:val="2"/>
          <w:trHeight w:val="33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1" w:type="dxa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yellow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yellow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yellow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56" w:type="dxa"/>
            <w:textDirection w:val="lrTb"/>
            <w:noWrap/>
          </w:tcPr>
          <w:p>
            <w:pPr>
              <w:jc w:val="both"/>
              <w:spacing w:after="20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Большой Всероссийский фестиваль.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56" w:type="dxa"/>
            <w:textDirection w:val="lrTb"/>
            <w:noWrap/>
          </w:tcPr>
          <w:p>
            <w:pPr>
              <w:jc w:val="both"/>
              <w:spacing w:after="20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Апрель-май.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01" w:type="dxa"/>
            <w:textDirection w:val="lrTb"/>
            <w:noWrap/>
          </w:tcPr>
          <w:p>
            <w:pPr>
              <w:jc w:val="both"/>
              <w:spacing w:after="20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Российцева Н.М.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5" w:type="dxa"/>
            <w:textDirection w:val="lrTb"/>
            <w:noWrap/>
          </w:tcPr>
          <w:p>
            <w:pPr>
              <w:jc w:val="both"/>
              <w:spacing w:after="20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:lang w:eastAsia="ru-RU"/>
              </w:rPr>
            </w:r>
          </w:p>
        </w:tc>
      </w:tr>
      <w:tr>
        <w:tblPrEx/>
        <w:trPr>
          <w:gridAfter w:val="2"/>
          <w:trHeight w:val="33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1" w:type="dxa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yellow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yellow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yellow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56" w:type="dxa"/>
            <w:textDirection w:val="lrTb"/>
            <w:noWrap/>
          </w:tcPr>
          <w:p>
            <w:pPr>
              <w:jc w:val="both"/>
              <w:spacing w:after="20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СЗ.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56" w:type="dxa"/>
            <w:textDirection w:val="lrTb"/>
            <w:noWrap/>
          </w:tcPr>
          <w:p>
            <w:pPr>
              <w:jc w:val="both"/>
              <w:spacing w:after="20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АПРЕЛЬ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01" w:type="dxa"/>
            <w:textDirection w:val="lrTb"/>
            <w:noWrap/>
          </w:tcPr>
          <w:p>
            <w:pPr>
              <w:jc w:val="both"/>
              <w:spacing w:after="20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Российцева Н.М.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5" w:type="dxa"/>
            <w:textDirection w:val="lrTb"/>
            <w:noWrap/>
          </w:tcPr>
          <w:p>
            <w:pPr>
              <w:jc w:val="both"/>
              <w:spacing w:after="20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:lang w:eastAsia="ru-RU"/>
              </w:rPr>
            </w:r>
          </w:p>
        </w:tc>
      </w:tr>
      <w:tr>
        <w:tblPrEx/>
        <w:trPr>
          <w:gridAfter w:val="2"/>
          <w:trHeight w:val="331"/>
        </w:trPr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186" w:type="dxa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8.КОНСУЛЬТАЦИИ каждый вторник месяца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</w:tbl>
    <w:p>
      <w:r/>
      <w:r/>
    </w:p>
    <w:p>
      <w:pPr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sectPr>
      <w:footnotePr/>
      <w:endnotePr/>
      <w:type w:val="nextPage"/>
      <w:pgSz w:w="16838" w:h="11906" w:orient="landscape"/>
      <w:pgMar w:top="426" w:right="1134" w:bottom="850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adea">
    <w:panose1 w:val="02040503050406030204"/>
  </w:font>
  <w:font w:name="Calibri">
    <w:panose1 w:val="020F0502020204030204"/>
  </w:font>
  <w:font w:name="Times New Roman">
    <w:panose1 w:val="02020603050405020304"/>
  </w:font>
  <w:font w:name="Segoe UI">
    <w:panose1 w:val="020B0502040204020203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 w:default="1">
    <w:name w:val="Normal"/>
    <w:qFormat/>
  </w:style>
  <w:style w:type="character" w:styleId="655" w:default="1">
    <w:name w:val="Default Paragraph Font"/>
    <w:uiPriority w:val="1"/>
    <w:semiHidden/>
    <w:unhideWhenUsed/>
  </w:style>
  <w:style w:type="table" w:styleId="656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57" w:default="1">
    <w:name w:val="No List"/>
    <w:uiPriority w:val="99"/>
    <w:semiHidden/>
    <w:unhideWhenUsed/>
  </w:style>
  <w:style w:type="character" w:styleId="658" w:customStyle="1">
    <w:name w:val="Title Char"/>
    <w:basedOn w:val="655"/>
    <w:link w:val="684"/>
    <w:uiPriority w:val="10"/>
    <w:rPr>
      <w:sz w:val="48"/>
      <w:szCs w:val="48"/>
    </w:rPr>
  </w:style>
  <w:style w:type="character" w:styleId="659" w:customStyle="1">
    <w:name w:val="Subtitle Char"/>
    <w:basedOn w:val="655"/>
    <w:link w:val="686"/>
    <w:uiPriority w:val="11"/>
    <w:rPr>
      <w:sz w:val="24"/>
      <w:szCs w:val="24"/>
    </w:rPr>
  </w:style>
  <w:style w:type="character" w:styleId="660" w:customStyle="1">
    <w:name w:val="Quote Char"/>
    <w:link w:val="688"/>
    <w:uiPriority w:val="29"/>
    <w:rPr>
      <w:i/>
    </w:rPr>
  </w:style>
  <w:style w:type="character" w:styleId="661" w:customStyle="1">
    <w:name w:val="Intense Quote Char"/>
    <w:link w:val="690"/>
    <w:uiPriority w:val="30"/>
    <w:rPr>
      <w:i/>
    </w:rPr>
  </w:style>
  <w:style w:type="character" w:styleId="662" w:customStyle="1">
    <w:name w:val="Footnote Text Char"/>
    <w:link w:val="825"/>
    <w:uiPriority w:val="99"/>
    <w:rPr>
      <w:sz w:val="18"/>
    </w:rPr>
  </w:style>
  <w:style w:type="character" w:styleId="663" w:customStyle="1">
    <w:name w:val="Endnote Text Char"/>
    <w:link w:val="828"/>
    <w:uiPriority w:val="99"/>
    <w:rPr>
      <w:sz w:val="20"/>
    </w:rPr>
  </w:style>
  <w:style w:type="paragraph" w:styleId="664" w:customStyle="1">
    <w:name w:val="Heading 1"/>
    <w:basedOn w:val="654"/>
    <w:next w:val="654"/>
    <w:link w:val="66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5" w:customStyle="1">
    <w:name w:val="Heading 1 Char"/>
    <w:basedOn w:val="655"/>
    <w:link w:val="664"/>
    <w:uiPriority w:val="9"/>
    <w:rPr>
      <w:rFonts w:ascii="Arial" w:hAnsi="Arial" w:eastAsia="Arial" w:cs="Arial"/>
      <w:sz w:val="40"/>
      <w:szCs w:val="40"/>
    </w:rPr>
  </w:style>
  <w:style w:type="paragraph" w:styleId="666" w:customStyle="1">
    <w:name w:val="Heading 2"/>
    <w:basedOn w:val="654"/>
    <w:next w:val="654"/>
    <w:link w:val="66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7" w:customStyle="1">
    <w:name w:val="Heading 2 Char"/>
    <w:basedOn w:val="655"/>
    <w:link w:val="666"/>
    <w:uiPriority w:val="9"/>
    <w:rPr>
      <w:rFonts w:ascii="Arial" w:hAnsi="Arial" w:eastAsia="Arial" w:cs="Arial"/>
      <w:sz w:val="34"/>
    </w:rPr>
  </w:style>
  <w:style w:type="paragraph" w:styleId="668" w:customStyle="1">
    <w:name w:val="Heading 3"/>
    <w:basedOn w:val="654"/>
    <w:next w:val="654"/>
    <w:link w:val="66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9" w:customStyle="1">
    <w:name w:val="Heading 3 Char"/>
    <w:basedOn w:val="655"/>
    <w:link w:val="668"/>
    <w:uiPriority w:val="9"/>
    <w:rPr>
      <w:rFonts w:ascii="Arial" w:hAnsi="Arial" w:eastAsia="Arial" w:cs="Arial"/>
      <w:sz w:val="30"/>
      <w:szCs w:val="30"/>
    </w:rPr>
  </w:style>
  <w:style w:type="paragraph" w:styleId="670" w:customStyle="1">
    <w:name w:val="Heading 4"/>
    <w:basedOn w:val="654"/>
    <w:next w:val="654"/>
    <w:link w:val="67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1" w:customStyle="1">
    <w:name w:val="Heading 4 Char"/>
    <w:basedOn w:val="655"/>
    <w:link w:val="670"/>
    <w:uiPriority w:val="9"/>
    <w:rPr>
      <w:rFonts w:ascii="Arial" w:hAnsi="Arial" w:eastAsia="Arial" w:cs="Arial"/>
      <w:b/>
      <w:bCs/>
      <w:sz w:val="26"/>
      <w:szCs w:val="26"/>
    </w:rPr>
  </w:style>
  <w:style w:type="paragraph" w:styleId="672" w:customStyle="1">
    <w:name w:val="Heading 5"/>
    <w:basedOn w:val="654"/>
    <w:next w:val="654"/>
    <w:link w:val="67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3" w:customStyle="1">
    <w:name w:val="Heading 5 Char"/>
    <w:basedOn w:val="655"/>
    <w:link w:val="672"/>
    <w:uiPriority w:val="9"/>
    <w:rPr>
      <w:rFonts w:ascii="Arial" w:hAnsi="Arial" w:eastAsia="Arial" w:cs="Arial"/>
      <w:b/>
      <w:bCs/>
      <w:sz w:val="24"/>
      <w:szCs w:val="24"/>
    </w:rPr>
  </w:style>
  <w:style w:type="paragraph" w:styleId="674" w:customStyle="1">
    <w:name w:val="Heading 6"/>
    <w:basedOn w:val="654"/>
    <w:next w:val="654"/>
    <w:link w:val="67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character" w:styleId="675" w:customStyle="1">
    <w:name w:val="Heading 6 Char"/>
    <w:basedOn w:val="655"/>
    <w:link w:val="674"/>
    <w:uiPriority w:val="9"/>
    <w:rPr>
      <w:rFonts w:ascii="Arial" w:hAnsi="Arial" w:eastAsia="Arial" w:cs="Arial"/>
      <w:b/>
      <w:bCs/>
      <w:sz w:val="22"/>
      <w:szCs w:val="22"/>
    </w:rPr>
  </w:style>
  <w:style w:type="paragraph" w:styleId="676" w:customStyle="1">
    <w:name w:val="Heading 7"/>
    <w:basedOn w:val="654"/>
    <w:next w:val="654"/>
    <w:link w:val="67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character" w:styleId="677" w:customStyle="1">
    <w:name w:val="Heading 7 Char"/>
    <w:basedOn w:val="655"/>
    <w:link w:val="67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8" w:customStyle="1">
    <w:name w:val="Heading 8"/>
    <w:basedOn w:val="654"/>
    <w:next w:val="654"/>
    <w:link w:val="67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character" w:styleId="679" w:customStyle="1">
    <w:name w:val="Heading 8 Char"/>
    <w:basedOn w:val="655"/>
    <w:link w:val="678"/>
    <w:uiPriority w:val="9"/>
    <w:rPr>
      <w:rFonts w:ascii="Arial" w:hAnsi="Arial" w:eastAsia="Arial" w:cs="Arial"/>
      <w:i/>
      <w:iCs/>
      <w:sz w:val="22"/>
      <w:szCs w:val="22"/>
    </w:rPr>
  </w:style>
  <w:style w:type="paragraph" w:styleId="680" w:customStyle="1">
    <w:name w:val="Heading 9"/>
    <w:basedOn w:val="654"/>
    <w:next w:val="654"/>
    <w:link w:val="68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1" w:customStyle="1">
    <w:name w:val="Heading 9 Char"/>
    <w:basedOn w:val="655"/>
    <w:link w:val="680"/>
    <w:uiPriority w:val="9"/>
    <w:rPr>
      <w:rFonts w:ascii="Arial" w:hAnsi="Arial" w:eastAsia="Arial" w:cs="Arial"/>
      <w:i/>
      <w:iCs/>
      <w:sz w:val="21"/>
      <w:szCs w:val="21"/>
    </w:rPr>
  </w:style>
  <w:style w:type="paragraph" w:styleId="682">
    <w:name w:val="List Paragraph"/>
    <w:basedOn w:val="654"/>
    <w:uiPriority w:val="34"/>
    <w:qFormat/>
    <w:pPr>
      <w:contextualSpacing/>
      <w:ind w:left="720"/>
    </w:pPr>
  </w:style>
  <w:style w:type="paragraph" w:styleId="683">
    <w:name w:val="No Spacing"/>
    <w:uiPriority w:val="1"/>
    <w:qFormat/>
    <w:pPr>
      <w:spacing w:after="0" w:line="240" w:lineRule="auto"/>
    </w:pPr>
  </w:style>
  <w:style w:type="paragraph" w:styleId="684">
    <w:name w:val="Title"/>
    <w:basedOn w:val="654"/>
    <w:next w:val="654"/>
    <w:link w:val="68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5" w:customStyle="1">
    <w:name w:val="Название Знак"/>
    <w:basedOn w:val="655"/>
    <w:link w:val="684"/>
    <w:uiPriority w:val="10"/>
    <w:rPr>
      <w:sz w:val="48"/>
      <w:szCs w:val="48"/>
    </w:rPr>
  </w:style>
  <w:style w:type="paragraph" w:styleId="686">
    <w:name w:val="Subtitle"/>
    <w:basedOn w:val="654"/>
    <w:next w:val="654"/>
    <w:link w:val="687"/>
    <w:uiPriority w:val="11"/>
    <w:qFormat/>
    <w:pPr>
      <w:spacing w:before="200" w:after="200"/>
    </w:pPr>
    <w:rPr>
      <w:sz w:val="24"/>
      <w:szCs w:val="24"/>
    </w:rPr>
  </w:style>
  <w:style w:type="character" w:styleId="687" w:customStyle="1">
    <w:name w:val="Подзаголовок Знак"/>
    <w:basedOn w:val="655"/>
    <w:link w:val="686"/>
    <w:uiPriority w:val="11"/>
    <w:rPr>
      <w:sz w:val="24"/>
      <w:szCs w:val="24"/>
    </w:rPr>
  </w:style>
  <w:style w:type="paragraph" w:styleId="688">
    <w:name w:val="Quote"/>
    <w:basedOn w:val="654"/>
    <w:next w:val="654"/>
    <w:link w:val="689"/>
    <w:uiPriority w:val="29"/>
    <w:qFormat/>
    <w:pPr>
      <w:ind w:left="720" w:right="720"/>
    </w:pPr>
    <w:rPr>
      <w:i/>
    </w:rPr>
  </w:style>
  <w:style w:type="character" w:styleId="689" w:customStyle="1">
    <w:name w:val="Цитата 2 Знак"/>
    <w:link w:val="688"/>
    <w:uiPriority w:val="29"/>
    <w:rPr>
      <w:i/>
    </w:rPr>
  </w:style>
  <w:style w:type="paragraph" w:styleId="690">
    <w:name w:val="Intense Quote"/>
    <w:basedOn w:val="654"/>
    <w:next w:val="654"/>
    <w:link w:val="691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1" w:customStyle="1">
    <w:name w:val="Выделенная цитата Знак"/>
    <w:link w:val="690"/>
    <w:uiPriority w:val="30"/>
    <w:rPr>
      <w:i/>
    </w:rPr>
  </w:style>
  <w:style w:type="paragraph" w:styleId="692" w:customStyle="1">
    <w:name w:val="Header"/>
    <w:basedOn w:val="654"/>
    <w:link w:val="69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3" w:customStyle="1">
    <w:name w:val="Header Char"/>
    <w:basedOn w:val="655"/>
    <w:link w:val="692"/>
    <w:uiPriority w:val="99"/>
  </w:style>
  <w:style w:type="paragraph" w:styleId="694" w:customStyle="1">
    <w:name w:val="Footer"/>
    <w:basedOn w:val="654"/>
    <w:link w:val="69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5" w:customStyle="1">
    <w:name w:val="Footer Char"/>
    <w:basedOn w:val="655"/>
    <w:link w:val="694"/>
    <w:uiPriority w:val="99"/>
  </w:style>
  <w:style w:type="paragraph" w:styleId="696" w:customStyle="1">
    <w:name w:val="Caption"/>
    <w:basedOn w:val="654"/>
    <w:next w:val="654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697" w:customStyle="1">
    <w:name w:val="Caption Char"/>
    <w:link w:val="694"/>
    <w:uiPriority w:val="99"/>
  </w:style>
  <w:style w:type="table" w:styleId="698">
    <w:name w:val="Table Grid"/>
    <w:basedOn w:val="656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9" w:customStyle="1">
    <w:name w:val="Table Grid Light"/>
    <w:basedOn w:val="656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0" w:customStyle="1">
    <w:name w:val="Plain Table 1"/>
    <w:basedOn w:val="656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0" w:fill="ffffff" w:themeFill="text1" w:themeFillTint="00"/>
      </w:tcPr>
    </w:tblStylePr>
    <w:tblStylePr w:type="band1Vert"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1" w:customStyle="1">
    <w:name w:val="Plain Table 2"/>
    <w:basedOn w:val="65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2" w:customStyle="1">
    <w:name w:val="Plain Table 3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3" w:customStyle="1">
    <w:name w:val="Plain Table 4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 w:customStyle="1">
    <w:name w:val="Plain Table 5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5" w:customStyle="1">
    <w:name w:val="Grid Table 1 Light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 w:customStyle="1">
    <w:name w:val="Grid Table 1 Light - Accent 1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 w:customStyle="1">
    <w:name w:val="Grid Table 1 Light - Accent 2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 w:customStyle="1">
    <w:name w:val="Grid Table 1 Light - Accent 3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 w:customStyle="1">
    <w:name w:val="Grid Table 1 Light - Accent 4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 w:customStyle="1">
    <w:name w:val="Grid Table 1 Light - Accent 5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 w:customStyle="1">
    <w:name w:val="Grid Table 1 Light - Accent 6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 w:customStyle="1">
    <w:name w:val="Grid Table 2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 w:customStyle="1">
    <w:name w:val="Grid Table 2 - Accent 1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 w:customStyle="1">
    <w:name w:val="Grid Table 2 - Accent 2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 w:customStyle="1">
    <w:name w:val="Grid Table 2 - Accent 3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 w:customStyle="1">
    <w:name w:val="Grid Table 2 - Accent 4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 w:customStyle="1">
    <w:name w:val="Grid Table 2 - Accent 5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 w:customStyle="1">
    <w:name w:val="Grid Table 2 - Accent 6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 w:customStyle="1">
    <w:name w:val="Grid Table 3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 w:customStyle="1">
    <w:name w:val="Grid Table 3 - Accent 1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 w:customStyle="1">
    <w:name w:val="Grid Table 3 - Accent 2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 w:customStyle="1">
    <w:name w:val="Grid Table 3 - Accent 3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 w:customStyle="1">
    <w:name w:val="Grid Table 3 - Accent 4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3 - Accent 5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3 - Accent 6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4"/>
    <w:basedOn w:val="6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7" w:customStyle="1">
    <w:name w:val="Grid Table 4 - Accent 1"/>
    <w:basedOn w:val="6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28" w:customStyle="1">
    <w:name w:val="Grid Table 4 - Accent 2"/>
    <w:basedOn w:val="6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29" w:customStyle="1">
    <w:name w:val="Grid Table 4 - Accent 3"/>
    <w:basedOn w:val="6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30" w:customStyle="1">
    <w:name w:val="Grid Table 4 - Accent 4"/>
    <w:basedOn w:val="6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31" w:customStyle="1">
    <w:name w:val="Grid Table 4 - Accent 5"/>
    <w:basedOn w:val="6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32" w:customStyle="1">
    <w:name w:val="Grid Table 4 - Accent 6"/>
    <w:basedOn w:val="6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33" w:customStyle="1">
    <w:name w:val="Grid Table 5 Dark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34" w:customStyle="1">
    <w:name w:val="Grid Table 5 Dark- Accent 1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35" w:customStyle="1">
    <w:name w:val="Grid Table 5 Dark - Accent 2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36" w:customStyle="1">
    <w:name w:val="Grid Table 5 Dark - Accent 3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37" w:customStyle="1">
    <w:name w:val="Grid Table 5 Dark- Accent 4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38" w:customStyle="1">
    <w:name w:val="Grid Table 5 Dark - Accent 5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39" w:customStyle="1">
    <w:name w:val="Grid Table 5 Dark - Accent 6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40" w:customStyle="1">
    <w:name w:val="Grid Table 6 Colorful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41" w:customStyle="1">
    <w:name w:val="Grid Table 6 Colorful - Accent 1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42" w:customStyle="1">
    <w:name w:val="Grid Table 6 Colorful - Accent 2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43" w:customStyle="1">
    <w:name w:val="Grid Table 6 Colorful - Accent 3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44" w:customStyle="1">
    <w:name w:val="Grid Table 6 Colorful - Accent 4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45" w:customStyle="1">
    <w:name w:val="Grid Table 6 Colorful - Accent 5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46" w:customStyle="1">
    <w:name w:val="Grid Table 6 Colorful - Accent 6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47" w:customStyle="1">
    <w:name w:val="Grid Table 7 Colorful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Grid Table 7 Colorful - Accent 1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Grid Table 7 Colorful - Accent 2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Grid Table 7 Colorful - Accent 3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Grid Table 7 Colorful - Accent 4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Grid Table 7 Colorful - Accent 5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Grid Table 7 Colorful - Accent 6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List Table 1 Light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List Table 1 Light - Accent 1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List Table 1 Light - Accent 2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List Table 1 Light - Accent 3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List Table 1 Light - Accent 4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List Table 1 Light - Accent 5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List Table 1 Light - Accent 6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List Table 2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62" w:customStyle="1">
    <w:name w:val="List Table 2 - Accent 1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63" w:customStyle="1">
    <w:name w:val="List Table 2 - Accent 2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64" w:customStyle="1">
    <w:name w:val="List Table 2 - Accent 3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65" w:customStyle="1">
    <w:name w:val="List Table 2 - Accent 4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66" w:customStyle="1">
    <w:name w:val="List Table 2 - Accent 5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67" w:customStyle="1">
    <w:name w:val="List Table 2 - Accent 6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68" w:customStyle="1">
    <w:name w:val="List Table 3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 w:customStyle="1">
    <w:name w:val="List Table 3 - Accent 1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 w:customStyle="1">
    <w:name w:val="List Table 3 - Accent 2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 w:customStyle="1">
    <w:name w:val="List Table 3 - Accent 3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 w:customStyle="1">
    <w:name w:val="List Table 3 - Accent 4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 w:customStyle="1">
    <w:name w:val="List Table 3 - Accent 5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 w:customStyle="1">
    <w:name w:val="List Table 3 - Accent 6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 w:customStyle="1">
    <w:name w:val="List Table 4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 w:customStyle="1">
    <w:name w:val="List Table 4 - Accent 1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List Table 4 - Accent 2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List Table 4 - Accent 3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List Table 4 - Accent 4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4 - Accent 5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4 - Accent 6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5 Dark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3" w:customStyle="1">
    <w:name w:val="List Table 5 Dark - Accent 1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4" w:customStyle="1">
    <w:name w:val="List Table 5 Dark - Accent 2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5" w:customStyle="1">
    <w:name w:val="List Table 5 Dark - Accent 3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6" w:customStyle="1">
    <w:name w:val="List Table 5 Dark - Accent 4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7" w:customStyle="1">
    <w:name w:val="List Table 5 Dark - Accent 5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8" w:customStyle="1">
    <w:name w:val="List Table 5 Dark - Accent 6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9" w:customStyle="1">
    <w:name w:val="List Table 6 Colorful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90" w:customStyle="1">
    <w:name w:val="List Table 6 Colorful - Accent 1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4" w:space="0"/>
        <w:bottom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791" w:customStyle="1">
    <w:name w:val="List Table 6 Colorful - Accent 2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bottom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792" w:customStyle="1">
    <w:name w:val="List Table 6 Colorful - Accent 3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4" w:space="0"/>
        <w:bottom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793" w:customStyle="1">
    <w:name w:val="List Table 6 Colorful - Accent 4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bottom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794" w:customStyle="1">
    <w:name w:val="List Table 6 Colorful - Accent 5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4" w:space="0"/>
        <w:bottom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795" w:customStyle="1">
    <w:name w:val="List Table 6 Colorful - Accent 6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4" w:space="0"/>
        <w:bottom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796" w:customStyle="1">
    <w:name w:val="List Table 7 Colorful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List Table 7 Colorful - Accent 1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List Table 7 Colorful - Accent 2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List Table 7 Colorful - Accent 3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List Table 7 Colorful - Accent 4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List Table 7 Colorful - Accent 5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List Table 7 Colorful - Accent 6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Lined - Accent"/>
    <w:basedOn w:val="65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04" w:customStyle="1">
    <w:name w:val="Lined - Accent 1"/>
    <w:basedOn w:val="65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05" w:customStyle="1">
    <w:name w:val="Lined - Accent 2"/>
    <w:basedOn w:val="65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06" w:customStyle="1">
    <w:name w:val="Lined - Accent 3"/>
    <w:basedOn w:val="65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07" w:customStyle="1">
    <w:name w:val="Lined - Accent 4"/>
    <w:basedOn w:val="65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08" w:customStyle="1">
    <w:name w:val="Lined - Accent 5"/>
    <w:basedOn w:val="65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09" w:customStyle="1">
    <w:name w:val="Lined - Accent 6"/>
    <w:basedOn w:val="65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10" w:customStyle="1">
    <w:name w:val="Bordered &amp; Lined - Accent"/>
    <w:basedOn w:val="65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1" w:customStyle="1">
    <w:name w:val="Bordered &amp; Lined - Accent 1"/>
    <w:basedOn w:val="65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12" w:customStyle="1">
    <w:name w:val="Bordered &amp; Lined - Accent 2"/>
    <w:basedOn w:val="65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13" w:customStyle="1">
    <w:name w:val="Bordered &amp; Lined - Accent 3"/>
    <w:basedOn w:val="65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14" w:customStyle="1">
    <w:name w:val="Bordered &amp; Lined - Accent 4"/>
    <w:basedOn w:val="65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15" w:customStyle="1">
    <w:name w:val="Bordered &amp; Lined - Accent 5"/>
    <w:basedOn w:val="65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16" w:customStyle="1">
    <w:name w:val="Bordered &amp; Lined - Accent 6"/>
    <w:basedOn w:val="65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17" w:customStyle="1">
    <w:name w:val="Bordered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18" w:customStyle="1">
    <w:name w:val="Bordered - Accent 1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19" w:customStyle="1">
    <w:name w:val="Bordered - Accent 2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20" w:customStyle="1">
    <w:name w:val="Bordered - Accent 3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21" w:customStyle="1">
    <w:name w:val="Bordered - Accent 4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22" w:customStyle="1">
    <w:name w:val="Bordered - Accent 5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23" w:customStyle="1">
    <w:name w:val="Bordered - Accent 6"/>
    <w:basedOn w:val="6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24">
    <w:name w:val="Hyperlink"/>
    <w:uiPriority w:val="99"/>
    <w:unhideWhenUsed/>
    <w:rPr>
      <w:color w:val="0563c1" w:themeColor="hyperlink"/>
      <w:u w:val="single"/>
    </w:rPr>
  </w:style>
  <w:style w:type="paragraph" w:styleId="825">
    <w:name w:val="footnote text"/>
    <w:basedOn w:val="654"/>
    <w:link w:val="826"/>
    <w:uiPriority w:val="99"/>
    <w:semiHidden/>
    <w:unhideWhenUsed/>
    <w:pPr>
      <w:spacing w:after="40" w:line="240" w:lineRule="auto"/>
    </w:pPr>
    <w:rPr>
      <w:sz w:val="18"/>
    </w:rPr>
  </w:style>
  <w:style w:type="character" w:styleId="826" w:customStyle="1">
    <w:name w:val="Текст сноски Знак"/>
    <w:link w:val="825"/>
    <w:uiPriority w:val="99"/>
    <w:rPr>
      <w:sz w:val="18"/>
    </w:rPr>
  </w:style>
  <w:style w:type="character" w:styleId="827">
    <w:name w:val="footnote reference"/>
    <w:basedOn w:val="655"/>
    <w:uiPriority w:val="99"/>
    <w:unhideWhenUsed/>
    <w:rPr>
      <w:vertAlign w:val="superscript"/>
    </w:rPr>
  </w:style>
  <w:style w:type="paragraph" w:styleId="828">
    <w:name w:val="endnote text"/>
    <w:basedOn w:val="654"/>
    <w:link w:val="829"/>
    <w:uiPriority w:val="99"/>
    <w:semiHidden/>
    <w:unhideWhenUsed/>
    <w:pPr>
      <w:spacing w:after="0" w:line="240" w:lineRule="auto"/>
    </w:pPr>
    <w:rPr>
      <w:sz w:val="20"/>
    </w:rPr>
  </w:style>
  <w:style w:type="character" w:styleId="829" w:customStyle="1">
    <w:name w:val="Текст концевой сноски Знак"/>
    <w:link w:val="828"/>
    <w:uiPriority w:val="99"/>
    <w:rPr>
      <w:sz w:val="20"/>
    </w:rPr>
  </w:style>
  <w:style w:type="character" w:styleId="830">
    <w:name w:val="endnote reference"/>
    <w:basedOn w:val="655"/>
    <w:uiPriority w:val="99"/>
    <w:semiHidden/>
    <w:unhideWhenUsed/>
    <w:rPr>
      <w:vertAlign w:val="superscript"/>
    </w:rPr>
  </w:style>
  <w:style w:type="paragraph" w:styleId="831">
    <w:name w:val="toc 1"/>
    <w:basedOn w:val="654"/>
    <w:next w:val="654"/>
    <w:uiPriority w:val="39"/>
    <w:unhideWhenUsed/>
    <w:pPr>
      <w:spacing w:after="57"/>
    </w:pPr>
  </w:style>
  <w:style w:type="paragraph" w:styleId="832">
    <w:name w:val="toc 2"/>
    <w:basedOn w:val="654"/>
    <w:next w:val="654"/>
    <w:uiPriority w:val="39"/>
    <w:unhideWhenUsed/>
    <w:pPr>
      <w:ind w:left="283"/>
      <w:spacing w:after="57"/>
    </w:pPr>
  </w:style>
  <w:style w:type="paragraph" w:styleId="833">
    <w:name w:val="toc 3"/>
    <w:basedOn w:val="654"/>
    <w:next w:val="654"/>
    <w:uiPriority w:val="39"/>
    <w:unhideWhenUsed/>
    <w:pPr>
      <w:ind w:left="567"/>
      <w:spacing w:after="57"/>
    </w:pPr>
  </w:style>
  <w:style w:type="paragraph" w:styleId="834">
    <w:name w:val="toc 4"/>
    <w:basedOn w:val="654"/>
    <w:next w:val="654"/>
    <w:uiPriority w:val="39"/>
    <w:unhideWhenUsed/>
    <w:pPr>
      <w:ind w:left="850"/>
      <w:spacing w:after="57"/>
    </w:pPr>
  </w:style>
  <w:style w:type="paragraph" w:styleId="835">
    <w:name w:val="toc 5"/>
    <w:basedOn w:val="654"/>
    <w:next w:val="654"/>
    <w:uiPriority w:val="39"/>
    <w:unhideWhenUsed/>
    <w:pPr>
      <w:ind w:left="1134"/>
      <w:spacing w:after="57"/>
    </w:pPr>
  </w:style>
  <w:style w:type="paragraph" w:styleId="836">
    <w:name w:val="toc 6"/>
    <w:basedOn w:val="654"/>
    <w:next w:val="654"/>
    <w:uiPriority w:val="39"/>
    <w:unhideWhenUsed/>
    <w:pPr>
      <w:ind w:left="1417"/>
      <w:spacing w:after="57"/>
    </w:pPr>
  </w:style>
  <w:style w:type="paragraph" w:styleId="837">
    <w:name w:val="toc 7"/>
    <w:basedOn w:val="654"/>
    <w:next w:val="654"/>
    <w:uiPriority w:val="39"/>
    <w:unhideWhenUsed/>
    <w:pPr>
      <w:ind w:left="1701"/>
      <w:spacing w:after="57"/>
    </w:pPr>
  </w:style>
  <w:style w:type="paragraph" w:styleId="838">
    <w:name w:val="toc 8"/>
    <w:basedOn w:val="654"/>
    <w:next w:val="654"/>
    <w:uiPriority w:val="39"/>
    <w:unhideWhenUsed/>
    <w:pPr>
      <w:ind w:left="1984"/>
      <w:spacing w:after="57"/>
    </w:pPr>
  </w:style>
  <w:style w:type="paragraph" w:styleId="839">
    <w:name w:val="toc 9"/>
    <w:basedOn w:val="654"/>
    <w:next w:val="654"/>
    <w:uiPriority w:val="39"/>
    <w:unhideWhenUsed/>
    <w:pPr>
      <w:ind w:left="2268"/>
      <w:spacing w:after="57"/>
    </w:pPr>
  </w:style>
  <w:style w:type="paragraph" w:styleId="840">
    <w:name w:val="TOC Heading"/>
    <w:uiPriority w:val="39"/>
    <w:unhideWhenUsed/>
  </w:style>
  <w:style w:type="paragraph" w:styleId="841">
    <w:name w:val="table of figures"/>
    <w:basedOn w:val="654"/>
    <w:next w:val="654"/>
    <w:uiPriority w:val="99"/>
    <w:unhideWhenUsed/>
    <w:pPr>
      <w:spacing w:after="0"/>
    </w:pPr>
  </w:style>
  <w:style w:type="paragraph" w:styleId="842">
    <w:name w:val="Balloon Text"/>
    <w:basedOn w:val="654"/>
    <w:link w:val="843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43" w:customStyle="1">
    <w:name w:val="Текст выноски Знак"/>
    <w:basedOn w:val="655"/>
    <w:link w:val="842"/>
    <w:uiPriority w:val="99"/>
    <w:semiHidden/>
    <w:rPr>
      <w:rFonts w:ascii="Segoe UI" w:hAnsi="Segoe UI" w:cs="Segoe UI"/>
      <w:sz w:val="18"/>
      <w:szCs w:val="18"/>
    </w:rPr>
  </w:style>
  <w:style w:type="paragraph" w:styleId="844" w:customStyle="1">
    <w:name w:val="Default"/>
    <w:pPr>
      <w:spacing w:after="0" w:line="240" w:lineRule="auto"/>
      <w:shd w:val="nil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Calibri" w:cs="Times New Roman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Р7-Офис/2024.1.1.373</Application>
  <Company>SPecialiST RePack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Director</dc:creator>
  <cp:keywords/>
  <dc:description/>
  <cp:revision>92</cp:revision>
  <dcterms:created xsi:type="dcterms:W3CDTF">2022-05-17T08:21:00Z</dcterms:created>
  <dcterms:modified xsi:type="dcterms:W3CDTF">2025-09-01T09:35:14Z</dcterms:modified>
</cp:coreProperties>
</file>